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B4" w:rsidRPr="00A72836" w:rsidRDefault="00895148" w:rsidP="003228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2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 предоставления услуг.</w:t>
      </w:r>
    </w:p>
    <w:p w:rsidR="00A53CB4" w:rsidRPr="00A72836" w:rsidRDefault="00A53CB4" w:rsidP="003228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3CB4" w:rsidRPr="00A72836" w:rsidRDefault="00A53CB4" w:rsidP="003228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учреждение Архангельской области социального обслуживания детей с ограниченными возможностями «Котласский реабилитационный центр для детей</w:t>
      </w:r>
      <w:r w:rsidR="00895148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</w:t>
      </w:r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ностями» расположен </w:t>
      </w:r>
      <w:r w:rsidR="00895148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9A0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Котлас, </w:t>
      </w:r>
      <w:r w:rsidR="009A032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6531D">
        <w:rPr>
          <w:rFonts w:ascii="Times New Roman" w:hAnsi="Times New Roman" w:cs="Times New Roman"/>
          <w:color w:val="000000" w:themeColor="text1"/>
          <w:sz w:val="28"/>
          <w:szCs w:val="28"/>
        </w:rPr>
        <w:t>л. 70-лет Октября</w:t>
      </w:r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34.</w:t>
      </w:r>
      <w:r w:rsidR="00895148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45B4" w:rsidRPr="00A72836" w:rsidRDefault="00D022B9" w:rsidP="003228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Реабилитационный центр введен</w:t>
      </w:r>
      <w:r w:rsidR="00FE2D46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эксплуатацию в 2011 году, общей площадью 6044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</w:t>
      </w:r>
      <w:r w:rsidR="00FE2D46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96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D46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>Здание ГБУ АО «Котласский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РЦ» кирпичное, фундамент</w:t>
      </w:r>
      <w:r w:rsidR="00FE2D46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сборный железобетонный. Двери деревянные частично металлические, с остеклением. Оконные проемы – стеклопакеты.</w:t>
      </w:r>
    </w:p>
    <w:p w:rsidR="00FE2D46" w:rsidRPr="00A72836" w:rsidRDefault="00FE2D46" w:rsidP="003228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этажей основного корпуса – 4. </w:t>
      </w:r>
    </w:p>
    <w:p w:rsidR="00FE2D46" w:rsidRPr="00A72836" w:rsidRDefault="00FE2D46" w:rsidP="003228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28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Первый этаж</w:t>
      </w: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себя:</w:t>
      </w: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спортивный зал</w:t>
      </w:r>
      <w:r w:rsidR="00C0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</w:t>
      </w:r>
      <w:r w:rsidR="00C05554">
        <w:rPr>
          <w:rFonts w:ascii="Times New Roman" w:hAnsi="Times New Roman" w:cs="Times New Roman"/>
          <w:color w:val="000000" w:themeColor="text1"/>
          <w:sz w:val="28"/>
          <w:szCs w:val="28"/>
        </w:rPr>
        <w:t>ет ЛФК, тренажерный зал,</w:t>
      </w: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 масса</w:t>
      </w:r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>жа</w:t>
      </w:r>
      <w:r w:rsidR="00E2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кабинет </w:t>
      </w:r>
      <w:proofErr w:type="spellStart"/>
      <w:r w:rsidR="00C05554">
        <w:rPr>
          <w:rFonts w:ascii="Times New Roman" w:hAnsi="Times New Roman" w:cs="Times New Roman"/>
          <w:color w:val="000000" w:themeColor="text1"/>
          <w:sz w:val="28"/>
          <w:szCs w:val="28"/>
        </w:rPr>
        <w:t>электо-светолечения</w:t>
      </w:r>
      <w:proofErr w:type="spellEnd"/>
      <w:r w:rsidR="00C0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20B40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>инет</w:t>
      </w:r>
      <w:r w:rsidR="00C0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теплолечения</w:t>
      </w: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</w:t>
      </w: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</w:t>
      </w:r>
      <w:r w:rsidR="00E20B40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C05554">
        <w:rPr>
          <w:rFonts w:ascii="Times New Roman" w:hAnsi="Times New Roman" w:cs="Times New Roman"/>
          <w:color w:val="000000" w:themeColor="text1"/>
          <w:sz w:val="28"/>
          <w:szCs w:val="28"/>
        </w:rPr>
        <w:t>а водолечения</w:t>
      </w:r>
      <w:r w:rsidR="00E2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кабинет </w:t>
      </w:r>
      <w:proofErr w:type="spellStart"/>
      <w:r w:rsidR="00C05554">
        <w:rPr>
          <w:rFonts w:ascii="Times New Roman" w:hAnsi="Times New Roman" w:cs="Times New Roman"/>
          <w:color w:val="000000" w:themeColor="text1"/>
          <w:sz w:val="28"/>
          <w:szCs w:val="28"/>
        </w:rPr>
        <w:t>галотерапии</w:t>
      </w:r>
      <w:proofErr w:type="spellEnd"/>
      <w:r w:rsidR="00C0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6531D">
        <w:rPr>
          <w:rFonts w:ascii="Times New Roman" w:hAnsi="Times New Roman" w:cs="Times New Roman"/>
          <w:color w:val="000000" w:themeColor="text1"/>
          <w:sz w:val="28"/>
          <w:szCs w:val="28"/>
        </w:rPr>
        <w:t>кабинет «Б</w:t>
      </w:r>
      <w:r w:rsidR="00E20B40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3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31D">
        <w:rPr>
          <w:rFonts w:ascii="Times New Roman" w:hAnsi="Times New Roman" w:cs="Times New Roman"/>
          <w:color w:val="000000" w:themeColor="text1"/>
          <w:sz w:val="28"/>
          <w:szCs w:val="28"/>
        </w:rPr>
        <w:t>терапия»</w:t>
      </w:r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сенсорн</w:t>
      </w:r>
      <w:r w:rsidR="00E20B40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комнат</w:t>
      </w:r>
      <w:r w:rsidR="00E20B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>, два кабинета</w:t>
      </w:r>
      <w:r w:rsidR="00D022B9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«творческие мастерские»</w:t>
      </w:r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>две комнаты «М</w:t>
      </w:r>
      <w:r w:rsidR="00D022B9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>ать и дитя»</w:t>
      </w:r>
      <w:r w:rsidR="00C055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E2D46" w:rsidRPr="00A72836" w:rsidRDefault="0096531D" w:rsidP="003228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в</w:t>
      </w:r>
      <w:r w:rsidR="00FE2D46" w:rsidRPr="00A728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торо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FE2D46" w:rsidRPr="00A728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расположены:</w:t>
      </w:r>
      <w:r w:rsidR="00FE2D46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актовый за</w:t>
      </w:r>
      <w:r w:rsidR="00E20B4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E2D46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>, столовая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2D46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«бирюзовый» зал</w:t>
      </w:r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>.   На этаже находится служба</w:t>
      </w:r>
      <w:r w:rsidR="00FE2D46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дневного пребывания</w:t>
      </w:r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отделения социально-педагогической реабилитации </w:t>
      </w:r>
      <w:r w:rsidR="00E2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(групповые помещения</w:t>
      </w:r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</w:t>
      </w:r>
      <w:r w:rsidR="00E20B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2D46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2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кабинеты педагога-психолога, </w:t>
      </w:r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>учителя-</w:t>
      </w:r>
      <w:r w:rsidR="00E20B40">
        <w:rPr>
          <w:rFonts w:ascii="Times New Roman" w:hAnsi="Times New Roman" w:cs="Times New Roman"/>
          <w:color w:val="000000" w:themeColor="text1"/>
          <w:sz w:val="28"/>
          <w:szCs w:val="28"/>
        </w:rPr>
        <w:t>дефектолога, логопеда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кабинет Л</w:t>
      </w:r>
      <w:r w:rsidR="00FE2D46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>екотеки, игро</w:t>
      </w:r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>теки,</w:t>
      </w:r>
      <w:r w:rsidR="00FE2D46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2B9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>стоматологический кабинет</w:t>
      </w:r>
      <w:r w:rsidR="00D022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22B9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D46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процедурный каби</w:t>
      </w:r>
      <w:r w:rsidR="003D36EB">
        <w:rPr>
          <w:rFonts w:ascii="Times New Roman" w:hAnsi="Times New Roman" w:cs="Times New Roman"/>
          <w:color w:val="000000" w:themeColor="text1"/>
          <w:sz w:val="28"/>
          <w:szCs w:val="28"/>
        </w:rPr>
        <w:t>нет, кабинет старшей медсестры,</w:t>
      </w:r>
      <w:r w:rsidR="00FE2D46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 </w:t>
      </w:r>
      <w:r w:rsidR="00E20B40">
        <w:rPr>
          <w:rFonts w:ascii="Times New Roman" w:hAnsi="Times New Roman" w:cs="Times New Roman"/>
          <w:color w:val="000000" w:themeColor="text1"/>
          <w:sz w:val="28"/>
          <w:szCs w:val="28"/>
        </w:rPr>
        <w:t>врачей</w:t>
      </w:r>
      <w:r w:rsidR="003D36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2D46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6EB">
        <w:rPr>
          <w:rFonts w:ascii="Times New Roman" w:hAnsi="Times New Roman" w:cs="Times New Roman"/>
          <w:color w:val="000000" w:themeColor="text1"/>
          <w:sz w:val="28"/>
          <w:szCs w:val="28"/>
        </w:rPr>
        <w:t>одна комната «М</w:t>
      </w:r>
      <w:r w:rsidR="003D36EB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>ать и дитя»</w:t>
      </w:r>
      <w:r w:rsidR="003D36EB">
        <w:rPr>
          <w:rFonts w:ascii="Times New Roman" w:hAnsi="Times New Roman" w:cs="Times New Roman"/>
          <w:color w:val="000000" w:themeColor="text1"/>
          <w:sz w:val="28"/>
          <w:szCs w:val="28"/>
        </w:rPr>
        <w:t>, комната кастелянши.</w:t>
      </w:r>
    </w:p>
    <w:p w:rsidR="00FE2D46" w:rsidRPr="00A72836" w:rsidRDefault="00FE2D46" w:rsidP="003228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8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Третий этаж</w:t>
      </w: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>. На этаже находится</w:t>
      </w:r>
      <w:r w:rsidR="0096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групповое помещение</w:t>
      </w:r>
      <w:r w:rsidR="003D3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детей, получающих услуги в  службе полустационарного пребывания с проживанием отделения социально-педагогической реабилитации</w:t>
      </w: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>, кабинет соц</w:t>
      </w:r>
      <w:r w:rsidR="0065305B">
        <w:rPr>
          <w:rFonts w:ascii="Times New Roman" w:hAnsi="Times New Roman" w:cs="Times New Roman"/>
          <w:color w:val="000000" w:themeColor="text1"/>
          <w:sz w:val="28"/>
          <w:szCs w:val="28"/>
        </w:rPr>
        <w:t>иально-</w:t>
      </w: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>быт</w:t>
      </w:r>
      <w:r w:rsidR="00653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овой </w:t>
      </w:r>
      <w:r w:rsidR="00817E90">
        <w:rPr>
          <w:rFonts w:ascii="Times New Roman" w:hAnsi="Times New Roman" w:cs="Times New Roman"/>
          <w:color w:val="000000" w:themeColor="text1"/>
          <w:sz w:val="28"/>
          <w:szCs w:val="28"/>
        </w:rPr>
        <w:t>реабилитации</w:t>
      </w:r>
      <w:r w:rsidR="003D36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кабинета </w:t>
      </w:r>
      <w:r w:rsidR="003D36EB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детей, посещающих службу дневного пребывания</w:t>
      </w: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кабинет </w:t>
      </w:r>
      <w:r w:rsidR="003D36EB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услуг детям ранней помощи</w:t>
      </w:r>
      <w:r w:rsidR="0096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3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«Дататека», кабинет педагога-психолога, </w:t>
      </w:r>
      <w:r w:rsidR="003D36EB">
        <w:rPr>
          <w:rFonts w:ascii="Times New Roman" w:hAnsi="Times New Roman" w:cs="Times New Roman"/>
          <w:color w:val="000000" w:themeColor="text1"/>
          <w:sz w:val="28"/>
          <w:szCs w:val="28"/>
        </w:rPr>
        <w:t>учителя-дефектолога,</w:t>
      </w:r>
      <w:r w:rsidR="003D36EB" w:rsidRPr="003D3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6EB">
        <w:rPr>
          <w:rFonts w:ascii="Times New Roman" w:hAnsi="Times New Roman" w:cs="Times New Roman"/>
          <w:color w:val="000000" w:themeColor="text1"/>
          <w:sz w:val="28"/>
          <w:szCs w:val="28"/>
        </w:rPr>
        <w:t>две комнаты «Мать и дитя».</w:t>
      </w:r>
    </w:p>
    <w:p w:rsidR="00FE2D46" w:rsidRDefault="00FE2D46" w:rsidP="003228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8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Четвертый этаж</w:t>
      </w:r>
      <w:r w:rsidR="003D3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административный.</w:t>
      </w:r>
    </w:p>
    <w:p w:rsidR="009A0324" w:rsidRDefault="003D36EB" w:rsidP="003228E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A0324" w:rsidRPr="009A0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каждом этаже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1 по 3 этаж) </w:t>
      </w:r>
      <w:r w:rsidR="009A0324" w:rsidRPr="009A0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холл для отдыха, установлены </w:t>
      </w:r>
      <w:r w:rsidR="00517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диваны, телевизор, игровое и реабилитационное оборудование, </w:t>
      </w:r>
      <w:r w:rsidR="009A0324" w:rsidRPr="009A0324">
        <w:rPr>
          <w:rFonts w:ascii="Times New Roman" w:hAnsi="Times New Roman" w:cs="Times New Roman"/>
          <w:color w:val="000000" w:themeColor="text1"/>
          <w:sz w:val="28"/>
          <w:szCs w:val="28"/>
        </w:rPr>
        <w:t>холодильники, куллеры для воды</w:t>
      </w:r>
      <w:r w:rsidR="009A03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81E" w:rsidRDefault="003228E8" w:rsidP="003228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012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>Пом</w:t>
      </w:r>
      <w:r w:rsidR="00517900">
        <w:rPr>
          <w:rFonts w:ascii="Times New Roman" w:hAnsi="Times New Roman" w:cs="Times New Roman"/>
          <w:color w:val="000000" w:themeColor="text1"/>
          <w:sz w:val="28"/>
          <w:szCs w:val="28"/>
        </w:rPr>
        <w:t>ещения Центра оснащены  современным</w:t>
      </w:r>
      <w:r w:rsidR="00F72012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спортивным  оборудованием и инвентарем, специальными тренажерами, развивающими средствами, технологиями и обучающими играми. </w:t>
      </w:r>
    </w:p>
    <w:p w:rsidR="00F72012" w:rsidRPr="00A72836" w:rsidRDefault="00F72012" w:rsidP="003228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центре  создана доступная </w:t>
      </w:r>
      <w:proofErr w:type="spellStart"/>
      <w:r w:rsidR="00C05554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безбарьерная</w:t>
      </w:r>
      <w:proofErr w:type="spellEnd"/>
      <w:r w:rsidR="00C05554">
        <w:rPr>
          <w:rFonts w:ascii="Times New Roman" w:hAnsi="Times New Roman" w:cs="Times New Roman"/>
          <w:color w:val="000000" w:themeColor="text1"/>
          <w:sz w:val="28"/>
          <w:szCs w:val="28"/>
        </w:rPr>
        <w:t>, развивающая среда:</w:t>
      </w:r>
    </w:p>
    <w:p w:rsidR="00B47EC2" w:rsidRPr="00A72836" w:rsidRDefault="00B47EC2" w:rsidP="003228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2836">
        <w:rPr>
          <w:rFonts w:ascii="Times New Roman" w:hAnsi="Times New Roman"/>
          <w:color w:val="000000" w:themeColor="text1"/>
          <w:sz w:val="28"/>
          <w:szCs w:val="28"/>
        </w:rPr>
        <w:t>вход в Центр оборудован пандусом и подъёмником</w:t>
      </w:r>
      <w:r w:rsidR="00C0555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47EC2" w:rsidRPr="00A72836" w:rsidRDefault="00B47EC2" w:rsidP="003228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2836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подъём на этажи осуществляется лифтами;</w:t>
      </w:r>
    </w:p>
    <w:p w:rsidR="006A633F" w:rsidRDefault="00B47EC2" w:rsidP="003228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2836">
        <w:rPr>
          <w:rFonts w:ascii="Times New Roman" w:hAnsi="Times New Roman"/>
          <w:color w:val="000000" w:themeColor="text1"/>
          <w:sz w:val="28"/>
          <w:szCs w:val="28"/>
        </w:rPr>
        <w:t xml:space="preserve">лестничные марши и другие помещения Центра оборудованы </w:t>
      </w:r>
    </w:p>
    <w:p w:rsidR="00B47EC2" w:rsidRPr="006A633F" w:rsidRDefault="00B47EC2" w:rsidP="006A633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633F">
        <w:rPr>
          <w:rFonts w:ascii="Times New Roman" w:hAnsi="Times New Roman"/>
          <w:color w:val="000000" w:themeColor="text1"/>
          <w:sz w:val="28"/>
          <w:szCs w:val="28"/>
        </w:rPr>
        <w:t>поручнями;</w:t>
      </w:r>
    </w:p>
    <w:p w:rsidR="00B47EC2" w:rsidRDefault="00C05554" w:rsidP="003228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Центре отсутствуют пороги;</w:t>
      </w:r>
    </w:p>
    <w:p w:rsidR="001D081E" w:rsidRDefault="009E209E" w:rsidP="009E209E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D081E">
        <w:rPr>
          <w:rFonts w:ascii="Times New Roman" w:hAnsi="Times New Roman"/>
          <w:color w:val="000000" w:themeColor="text1"/>
          <w:sz w:val="28"/>
          <w:szCs w:val="28"/>
        </w:rPr>
        <w:t>гровые помещения укомплектованы безопасным дидактическим и игровым материалом;</w:t>
      </w:r>
    </w:p>
    <w:p w:rsidR="001D081E" w:rsidRDefault="001D081E" w:rsidP="009E209E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спальные помещения оборудованы специализированной мебелью (кровати с откидными бортиками, столы на регулируемых ножках</w:t>
      </w:r>
      <w:r w:rsidR="00E33EE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D081E" w:rsidRPr="00A72836" w:rsidRDefault="001D081E" w:rsidP="009E209E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доступны санитарно-гигиенические помещения (поручни, сенсорные смесители);</w:t>
      </w:r>
    </w:p>
    <w:p w:rsidR="0096531D" w:rsidRDefault="001D081E" w:rsidP="003228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функционирует с</w:t>
      </w:r>
      <w:r w:rsidR="003B0CA0">
        <w:rPr>
          <w:rFonts w:ascii="Times New Roman" w:hAnsi="Times New Roman"/>
          <w:color w:val="000000" w:themeColor="text1"/>
          <w:sz w:val="28"/>
          <w:szCs w:val="28"/>
        </w:rPr>
        <w:t>истема вызова персонала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6531D" w:rsidRPr="00E33EE3" w:rsidRDefault="00E33EE3" w:rsidP="009E209E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имеются средства</w:t>
      </w:r>
      <w:r w:rsidR="001D081E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и навигации (</w:t>
      </w:r>
      <w:r w:rsidR="001D081E" w:rsidRPr="00E33EE3">
        <w:rPr>
          <w:rFonts w:ascii="Times New Roman" w:hAnsi="Times New Roman"/>
          <w:color w:val="000000" w:themeColor="text1"/>
          <w:sz w:val="28"/>
          <w:szCs w:val="28"/>
        </w:rPr>
        <w:t>мнемосхемы, таблицы</w:t>
      </w:r>
      <w:r>
        <w:rPr>
          <w:rFonts w:ascii="Times New Roman" w:hAnsi="Times New Roman"/>
          <w:color w:val="000000" w:themeColor="text1"/>
          <w:sz w:val="28"/>
          <w:szCs w:val="28"/>
        </w:rPr>
        <w:t>, поэтажные планы с выпуклыми надписями и шрифтом Брайля, информационный терминал) и  т.д.</w:t>
      </w:r>
    </w:p>
    <w:p w:rsidR="0096531D" w:rsidRPr="0096531D" w:rsidRDefault="0096531D" w:rsidP="003228E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531D">
        <w:rPr>
          <w:rFonts w:ascii="Times New Roman" w:hAnsi="Times New Roman" w:cs="Times New Roman"/>
          <w:color w:val="000000" w:themeColor="text1"/>
          <w:sz w:val="28"/>
          <w:szCs w:val="28"/>
        </w:rPr>
        <w:t>В целях безопасного пребывания получателей социальных услуг в помещениях установлена автоматическая охранно-пожарная сигнализация.</w:t>
      </w:r>
    </w:p>
    <w:p w:rsidR="003228E8" w:rsidRDefault="0096531D" w:rsidP="003228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охраны здоровья получателей социальных услуг предусмотрено </w:t>
      </w:r>
      <w:r w:rsidR="00C05554">
        <w:rPr>
          <w:rFonts w:ascii="Times New Roman" w:hAnsi="Times New Roman" w:cs="Times New Roman"/>
          <w:color w:val="000000" w:themeColor="text1"/>
          <w:sz w:val="28"/>
          <w:szCs w:val="28"/>
        </w:rPr>
        <w:t>круглосуточное</w:t>
      </w:r>
      <w:r w:rsidRPr="0096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наблюдение медицинским персоналом за состоянием их здоровья.</w:t>
      </w:r>
    </w:p>
    <w:p w:rsidR="003228E8" w:rsidRPr="003228E8" w:rsidRDefault="00A72836" w:rsidP="003228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FB5">
        <w:rPr>
          <w:rFonts w:ascii="Times New Roman" w:hAnsi="Times New Roman" w:cs="Times New Roman"/>
          <w:color w:val="000000" w:themeColor="text1"/>
          <w:sz w:val="28"/>
          <w:szCs w:val="28"/>
        </w:rPr>
        <w:t>Вход на территорию центра оборудован шлагбаумо</w:t>
      </w:r>
      <w:r w:rsidR="0096531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A0324">
        <w:rPr>
          <w:rFonts w:ascii="Times New Roman" w:hAnsi="Times New Roman" w:cs="Times New Roman"/>
          <w:color w:val="000000" w:themeColor="text1"/>
          <w:sz w:val="28"/>
          <w:szCs w:val="28"/>
        </w:rPr>
        <w:t>, имеются металлические ворот</w:t>
      </w:r>
      <w:r w:rsidR="00517900">
        <w:rPr>
          <w:rFonts w:ascii="Times New Roman" w:hAnsi="Times New Roman" w:cs="Times New Roman"/>
          <w:color w:val="000000" w:themeColor="text1"/>
          <w:sz w:val="28"/>
          <w:szCs w:val="28"/>
        </w:rPr>
        <w:t>а. Территория Центра оснащена</w:t>
      </w:r>
      <w:r w:rsidR="009A0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31D" w:rsidRPr="00317FB5">
        <w:rPr>
          <w:rFonts w:ascii="Times New Roman" w:hAnsi="Times New Roman" w:cs="Times New Roman"/>
          <w:color w:val="000000" w:themeColor="text1"/>
          <w:sz w:val="28"/>
          <w:szCs w:val="28"/>
        </w:rPr>
        <w:t>видеокамер</w:t>
      </w:r>
      <w:r w:rsidR="009A032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96531D" w:rsidRPr="00317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наружного наблюдения. </w:t>
      </w:r>
    </w:p>
    <w:p w:rsidR="00B1302F" w:rsidRPr="003228E8" w:rsidRDefault="00F72012" w:rsidP="003228E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Центра </w:t>
      </w:r>
      <w:r w:rsidR="009F2BBE">
        <w:rPr>
          <w:rFonts w:ascii="Times New Roman" w:hAnsi="Times New Roman" w:cs="Times New Roman"/>
          <w:color w:val="000000" w:themeColor="text1"/>
          <w:sz w:val="28"/>
          <w:szCs w:val="28"/>
        </w:rPr>
        <w:t>разбит парк, где находя</w:t>
      </w:r>
      <w:r w:rsidR="0051790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228E8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9F2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спортивная и игровая площадки</w:t>
      </w:r>
      <w:r w:rsidR="00B47EC2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2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веранда, </w:t>
      </w:r>
      <w:r w:rsidR="006A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 </w:t>
      </w:r>
      <w:r w:rsidR="006A633F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зоопарк (муляжи животных), </w:t>
      </w:r>
      <w:r w:rsidR="006A633F">
        <w:rPr>
          <w:rFonts w:ascii="Times New Roman" w:hAnsi="Times New Roman" w:cs="Times New Roman"/>
          <w:color w:val="000000" w:themeColor="text1"/>
          <w:sz w:val="28"/>
          <w:szCs w:val="28"/>
        </w:rPr>
        <w:t>пруд,  выделены зоны отдыха,</w:t>
      </w:r>
      <w:r w:rsidR="00517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оборудовано место для туристических походов</w:t>
      </w:r>
      <w:r w:rsidR="009F2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(имеется</w:t>
      </w:r>
      <w:r w:rsidR="00B47EC2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костровая), </w:t>
      </w:r>
      <w:r w:rsidR="006A6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оборудовано деревенское подворье, разбит огород, имеется теплица. Территория парка озелена, здесь </w:t>
      </w:r>
      <w:r w:rsidR="00B47EC2" w:rsidRPr="00A72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растут редкие деревья, кусты, многолетние и однолетние цветы</w:t>
      </w:r>
      <w:r w:rsidR="006A63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302F" w:rsidRDefault="00B1302F" w:rsidP="003228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балансе учреждения находятся </w:t>
      </w:r>
      <w:r w:rsidR="00A72836" w:rsidRPr="005C45B4">
        <w:rPr>
          <w:rFonts w:ascii="Times New Roman" w:hAnsi="Times New Roman" w:cs="Times New Roman"/>
          <w:color w:val="000000" w:themeColor="text1"/>
          <w:sz w:val="28"/>
          <w:szCs w:val="28"/>
        </w:rPr>
        <w:t>четыре</w:t>
      </w:r>
      <w:r w:rsidRPr="005C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транспортные единицы (</w:t>
      </w:r>
      <w:r w:rsidR="00A72836" w:rsidRPr="005C45B4">
        <w:rPr>
          <w:rFonts w:ascii="Times New Roman" w:hAnsi="Times New Roman" w:cs="Times New Roman"/>
          <w:sz w:val="28"/>
          <w:szCs w:val="28"/>
        </w:rPr>
        <w:t xml:space="preserve">ГАЗ -322132, </w:t>
      </w:r>
      <w:r w:rsidR="00A72836" w:rsidRPr="005C45B4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="00A72836" w:rsidRPr="005C45B4">
        <w:rPr>
          <w:rFonts w:ascii="Times New Roman" w:hAnsi="Times New Roman" w:cs="Times New Roman"/>
          <w:sz w:val="28"/>
          <w:szCs w:val="28"/>
        </w:rPr>
        <w:t xml:space="preserve"> </w:t>
      </w:r>
      <w:r w:rsidR="00A72836" w:rsidRPr="005C45B4">
        <w:rPr>
          <w:rFonts w:ascii="Times New Roman" w:hAnsi="Times New Roman" w:cs="Times New Roman"/>
          <w:sz w:val="28"/>
          <w:szCs w:val="28"/>
          <w:lang w:val="en-US"/>
        </w:rPr>
        <w:t>DUCATO</w:t>
      </w:r>
      <w:r w:rsidR="00A72836" w:rsidRPr="005C45B4">
        <w:rPr>
          <w:rFonts w:ascii="Times New Roman" w:hAnsi="Times New Roman" w:cs="Times New Roman"/>
          <w:sz w:val="28"/>
          <w:szCs w:val="28"/>
        </w:rPr>
        <w:t xml:space="preserve">, </w:t>
      </w:r>
      <w:r w:rsidR="00A72836" w:rsidRPr="005C45B4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A72836" w:rsidRPr="005C45B4">
        <w:rPr>
          <w:rFonts w:ascii="Times New Roman" w:hAnsi="Times New Roman" w:cs="Times New Roman"/>
          <w:sz w:val="28"/>
          <w:szCs w:val="28"/>
        </w:rPr>
        <w:t xml:space="preserve"> </w:t>
      </w:r>
      <w:r w:rsidR="00A72836" w:rsidRPr="005C45B4">
        <w:rPr>
          <w:rFonts w:ascii="Times New Roman" w:hAnsi="Times New Roman" w:cs="Times New Roman"/>
          <w:sz w:val="28"/>
          <w:szCs w:val="28"/>
          <w:lang w:val="en-US"/>
        </w:rPr>
        <w:t>Duster</w:t>
      </w:r>
      <w:r w:rsidR="00A72836" w:rsidRPr="005C45B4">
        <w:rPr>
          <w:rFonts w:ascii="Times New Roman" w:hAnsi="Times New Roman" w:cs="Times New Roman"/>
          <w:sz w:val="28"/>
          <w:szCs w:val="28"/>
        </w:rPr>
        <w:t>, ВСА 3033-98</w:t>
      </w:r>
      <w:r w:rsidRPr="005C45B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C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 используется для </w:t>
      </w:r>
      <w:r w:rsidR="00A72836" w:rsidRPr="005C45B4">
        <w:rPr>
          <w:rFonts w:ascii="Times New Roman" w:hAnsi="Times New Roman" w:cs="Times New Roman"/>
          <w:color w:val="000000" w:themeColor="text1"/>
          <w:sz w:val="28"/>
          <w:szCs w:val="28"/>
        </w:rPr>
        <w:t>хоз</w:t>
      </w:r>
      <w:r w:rsidR="00322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яйственных </w:t>
      </w:r>
      <w:r w:rsidRPr="005C45B4">
        <w:rPr>
          <w:rFonts w:ascii="Times New Roman" w:hAnsi="Times New Roman" w:cs="Times New Roman"/>
          <w:color w:val="000000" w:themeColor="text1"/>
          <w:sz w:val="28"/>
          <w:szCs w:val="28"/>
        </w:rPr>
        <w:t>нужд и п</w:t>
      </w:r>
      <w:r w:rsidR="00A72836" w:rsidRPr="005C45B4">
        <w:rPr>
          <w:rFonts w:ascii="Times New Roman" w:hAnsi="Times New Roman" w:cs="Times New Roman"/>
          <w:color w:val="000000" w:themeColor="text1"/>
          <w:sz w:val="28"/>
          <w:szCs w:val="28"/>
        </w:rPr>
        <w:t>одвоза</w:t>
      </w:r>
      <w:r w:rsidRPr="005C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социальных услуг.</w:t>
      </w:r>
    </w:p>
    <w:p w:rsidR="00817E90" w:rsidRDefault="00817E90" w:rsidP="003228E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D9F" w:rsidRPr="00676D9F" w:rsidRDefault="00676D9F" w:rsidP="00676D9F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6D9F">
        <w:rPr>
          <w:rFonts w:ascii="Times New Roman" w:hAnsi="Times New Roman" w:cs="Times New Roman"/>
          <w:i/>
          <w:sz w:val="28"/>
          <w:szCs w:val="28"/>
        </w:rPr>
        <w:t xml:space="preserve">Дополнительную информацию по </w:t>
      </w:r>
      <w:r w:rsidRPr="00676D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материально-техническо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</w:t>
      </w:r>
      <w:r w:rsidRPr="00676D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A6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оснащению</w:t>
      </w:r>
      <w:r w:rsidR="00205B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17E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отделениях и службах Центра В</w:t>
      </w:r>
      <w:r w:rsidR="006A6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 можете получить</w:t>
      </w:r>
      <w:r w:rsidR="00817E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сайте  в  разделе «Учреждение» вкладка «Отделения».</w:t>
      </w:r>
    </w:p>
    <w:p w:rsidR="003228E8" w:rsidRPr="005C45B4" w:rsidRDefault="003228E8" w:rsidP="0032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006" w:rsidRPr="00A72836" w:rsidRDefault="00960006" w:rsidP="003228E8">
      <w:pPr>
        <w:spacing w:after="0"/>
        <w:jc w:val="both"/>
        <w:rPr>
          <w:color w:val="000000" w:themeColor="text1"/>
        </w:rPr>
      </w:pPr>
    </w:p>
    <w:sectPr w:rsidR="00960006" w:rsidRPr="00A72836" w:rsidSect="0096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6FB"/>
    <w:multiLevelType w:val="hybridMultilevel"/>
    <w:tmpl w:val="0396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2DB6"/>
    <w:multiLevelType w:val="hybridMultilevel"/>
    <w:tmpl w:val="171CE57E"/>
    <w:lvl w:ilvl="0" w:tplc="CAEA2E6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D5A01492">
      <w:start w:val="1"/>
      <w:numFmt w:val="decimal"/>
      <w:lvlText w:val="1.%2"/>
      <w:lvlJc w:val="left"/>
      <w:pPr>
        <w:ind w:left="1637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CB4"/>
    <w:rsid w:val="001B6D29"/>
    <w:rsid w:val="001D081E"/>
    <w:rsid w:val="00205BF8"/>
    <w:rsid w:val="00232B52"/>
    <w:rsid w:val="00247B1E"/>
    <w:rsid w:val="00253AB7"/>
    <w:rsid w:val="002E7E84"/>
    <w:rsid w:val="00317FB5"/>
    <w:rsid w:val="003228E8"/>
    <w:rsid w:val="003B0CA0"/>
    <w:rsid w:val="003D36EB"/>
    <w:rsid w:val="004A7B00"/>
    <w:rsid w:val="00517900"/>
    <w:rsid w:val="00583A5D"/>
    <w:rsid w:val="005C45B4"/>
    <w:rsid w:val="0065305B"/>
    <w:rsid w:val="006616D7"/>
    <w:rsid w:val="00676D9F"/>
    <w:rsid w:val="006A633F"/>
    <w:rsid w:val="007F1E93"/>
    <w:rsid w:val="00817E90"/>
    <w:rsid w:val="00862342"/>
    <w:rsid w:val="0087274D"/>
    <w:rsid w:val="00895148"/>
    <w:rsid w:val="00960006"/>
    <w:rsid w:val="0096531D"/>
    <w:rsid w:val="009A0324"/>
    <w:rsid w:val="009E209E"/>
    <w:rsid w:val="009F2BBE"/>
    <w:rsid w:val="00A53CB4"/>
    <w:rsid w:val="00A62C13"/>
    <w:rsid w:val="00A72836"/>
    <w:rsid w:val="00AB58D3"/>
    <w:rsid w:val="00B1302F"/>
    <w:rsid w:val="00B17C2C"/>
    <w:rsid w:val="00B47EC2"/>
    <w:rsid w:val="00B646B2"/>
    <w:rsid w:val="00C05554"/>
    <w:rsid w:val="00D022B9"/>
    <w:rsid w:val="00DE4A3C"/>
    <w:rsid w:val="00E20B40"/>
    <w:rsid w:val="00E33EE3"/>
    <w:rsid w:val="00EB6A1D"/>
    <w:rsid w:val="00F1793A"/>
    <w:rsid w:val="00F72012"/>
    <w:rsid w:val="00FE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EC2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Основной текст_"/>
    <w:link w:val="4"/>
    <w:locked/>
    <w:rsid w:val="00FE2D46"/>
    <w:rPr>
      <w:sz w:val="24"/>
      <w:shd w:val="clear" w:color="auto" w:fill="FFFFFF"/>
    </w:rPr>
  </w:style>
  <w:style w:type="paragraph" w:customStyle="1" w:styleId="4">
    <w:name w:val="Основной текст4"/>
    <w:basedOn w:val="a"/>
    <w:link w:val="a5"/>
    <w:rsid w:val="00FE2D46"/>
    <w:pPr>
      <w:shd w:val="clear" w:color="auto" w:fill="FFFFFF"/>
      <w:spacing w:after="240" w:line="317" w:lineRule="exact"/>
      <w:ind w:hanging="1700"/>
      <w:jc w:val="center"/>
    </w:pPr>
    <w:rPr>
      <w:sz w:val="24"/>
    </w:rPr>
  </w:style>
  <w:style w:type="table" w:styleId="a6">
    <w:name w:val="Table Grid"/>
    <w:basedOn w:val="a1"/>
    <w:uiPriority w:val="59"/>
    <w:rsid w:val="00A728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2018-02-16T06:53:00Z</cp:lastPrinted>
  <dcterms:created xsi:type="dcterms:W3CDTF">2018-02-14T09:30:00Z</dcterms:created>
  <dcterms:modified xsi:type="dcterms:W3CDTF">2018-02-16T07:38:00Z</dcterms:modified>
</cp:coreProperties>
</file>